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C5B79" w14:textId="5A8DEB04" w:rsidR="00453490" w:rsidRDefault="00AE2432" w:rsidP="00C82972">
      <w:pPr>
        <w:rPr>
          <w:rFonts w:ascii="Arial" w:hAnsi="Arial" w:cs="Arial"/>
          <w:b/>
          <w:bCs/>
          <w:highlight w:val="yellow"/>
        </w:rPr>
      </w:pPr>
      <w:r>
        <w:rPr>
          <w:rFonts w:ascii="Arial" w:hAnsi="Arial" w:cs="Arial"/>
          <w:b/>
          <w:bCs/>
          <w:sz w:val="24"/>
          <w:szCs w:val="24"/>
        </w:rPr>
        <w:t>Copy:</w:t>
      </w:r>
      <w:r w:rsidR="00146FDC" w:rsidRPr="0029395A">
        <w:rPr>
          <w:rFonts w:ascii="Arial" w:hAnsi="Arial" w:cs="Arial"/>
          <w:b/>
          <w:bCs/>
          <w:sz w:val="24"/>
          <w:szCs w:val="24"/>
        </w:rPr>
        <w:t xml:space="preserve"> Battle Bluetongue</w:t>
      </w:r>
      <w:r>
        <w:rPr>
          <w:rFonts w:ascii="Arial" w:hAnsi="Arial" w:cs="Arial"/>
          <w:b/>
          <w:bCs/>
          <w:sz w:val="24"/>
          <w:szCs w:val="24"/>
        </w:rPr>
        <w:t xml:space="preserve"> campaign</w:t>
      </w:r>
      <w:r w:rsidR="00146FDC" w:rsidRPr="0029395A">
        <w:rPr>
          <w:rFonts w:ascii="Arial" w:hAnsi="Arial" w:cs="Arial"/>
          <w:b/>
          <w:bCs/>
          <w:sz w:val="24"/>
          <w:szCs w:val="24"/>
        </w:rPr>
        <w:t xml:space="preserve"> emails </w:t>
      </w:r>
      <w:r w:rsidR="007C73A6">
        <w:rPr>
          <w:rFonts w:ascii="Arial" w:hAnsi="Arial" w:cs="Arial"/>
          <w:b/>
          <w:bCs/>
          <w:sz w:val="24"/>
          <w:szCs w:val="24"/>
        </w:rPr>
        <w:t xml:space="preserve">and newsletters </w:t>
      </w:r>
    </w:p>
    <w:p w14:paraId="220503EA" w14:textId="77777777" w:rsidR="00AE2432" w:rsidRDefault="00AE2432" w:rsidP="00C82972">
      <w:pPr>
        <w:rPr>
          <w:rFonts w:ascii="Arial" w:hAnsi="Arial" w:cs="Arial"/>
          <w:b/>
          <w:bCs/>
        </w:rPr>
      </w:pPr>
    </w:p>
    <w:p w14:paraId="031C7381" w14:textId="77777777" w:rsidR="00C82972" w:rsidRPr="0029395A" w:rsidRDefault="00C82972" w:rsidP="00C82972">
      <w:pPr>
        <w:rPr>
          <w:rFonts w:ascii="Arial" w:hAnsi="Arial" w:cs="Arial"/>
          <w:b/>
          <w:bCs/>
        </w:rPr>
      </w:pPr>
      <w:r w:rsidRPr="0029395A">
        <w:rPr>
          <w:rFonts w:ascii="Arial" w:hAnsi="Arial" w:cs="Arial"/>
          <w:b/>
          <w:bCs/>
        </w:rPr>
        <w:t>Battle Bluetongue campaign launched for 2025</w:t>
      </w:r>
    </w:p>
    <w:p w14:paraId="19DC2DEF" w14:textId="527AE993" w:rsidR="00076412" w:rsidRPr="00076412" w:rsidRDefault="00076412" w:rsidP="00076412">
      <w:pPr>
        <w:rPr>
          <w:rFonts w:ascii="Arial" w:hAnsi="Arial" w:cs="Arial"/>
        </w:rPr>
      </w:pPr>
      <w:r w:rsidRPr="00076412">
        <w:rPr>
          <w:rFonts w:ascii="Arial" w:hAnsi="Arial" w:cs="Arial"/>
        </w:rPr>
        <w:t xml:space="preserve">Farmers are being urged to consult their vet about vaccinating their herd or flock against Bluetongue serotype 3 (BTV-3) as part of a ‘battle bluetongue’ campaign which is </w:t>
      </w:r>
      <w:r w:rsidR="003E51D5">
        <w:rPr>
          <w:rFonts w:ascii="Arial" w:hAnsi="Arial" w:cs="Arial"/>
        </w:rPr>
        <w:t xml:space="preserve">now </w:t>
      </w:r>
      <w:r w:rsidRPr="00076412">
        <w:rPr>
          <w:rFonts w:ascii="Arial" w:hAnsi="Arial" w:cs="Arial"/>
        </w:rPr>
        <w:t>running across industry.</w:t>
      </w:r>
    </w:p>
    <w:p w14:paraId="2EDAD8BB" w14:textId="77777777" w:rsidR="00076412" w:rsidRPr="00076412" w:rsidRDefault="00076412" w:rsidP="00076412">
      <w:pPr>
        <w:rPr>
          <w:rFonts w:ascii="Arial" w:hAnsi="Arial" w:cs="Arial"/>
        </w:rPr>
      </w:pPr>
      <w:r w:rsidRPr="00076412">
        <w:rPr>
          <w:rFonts w:ascii="Arial" w:hAnsi="Arial" w:cs="Arial"/>
        </w:rPr>
        <w:t>As there is no treatment for the disease, BTV-3 continues to pose a significant threat to both cattle, sheep, goats and camelids, with potential impacts on animal health, productivity, and trade. Therefore, slowing the disease spread through vaccination and restricted movements in affected areas remains the best defence.</w:t>
      </w:r>
    </w:p>
    <w:p w14:paraId="1CB94C89" w14:textId="4D5E1656" w:rsidR="00076412" w:rsidRPr="00076412" w:rsidRDefault="00076412" w:rsidP="00076412">
      <w:pPr>
        <w:rPr>
          <w:rFonts w:ascii="Arial" w:hAnsi="Arial" w:cs="Arial"/>
        </w:rPr>
      </w:pPr>
      <w:r w:rsidRPr="00076412">
        <w:rPr>
          <w:rFonts w:ascii="Arial" w:hAnsi="Arial" w:cs="Arial"/>
        </w:rPr>
        <w:t xml:space="preserve">The proactive campaign #BattleBluetongue has been developed by Agriculture and Horticulture Development Board </w:t>
      </w:r>
      <w:hyperlink r:id="rId10" w:history="1">
        <w:r w:rsidRPr="00076412">
          <w:rPr>
            <w:rStyle w:val="Hyperlink"/>
            <w:rFonts w:ascii="Arial" w:hAnsi="Arial" w:cs="Arial"/>
          </w:rPr>
          <w:t>(AHDB)</w:t>
        </w:r>
      </w:hyperlink>
      <w:r w:rsidRPr="00076412">
        <w:rPr>
          <w:rFonts w:ascii="Arial" w:hAnsi="Arial" w:cs="Arial"/>
        </w:rPr>
        <w:t xml:space="preserve"> and Ruminant Health &amp; Welfare </w:t>
      </w:r>
      <w:hyperlink r:id="rId11" w:history="1">
        <w:r w:rsidRPr="00076412">
          <w:rPr>
            <w:rStyle w:val="Hyperlink"/>
            <w:rFonts w:ascii="Arial" w:hAnsi="Arial" w:cs="Arial"/>
          </w:rPr>
          <w:t>(RH&amp;W)</w:t>
        </w:r>
      </w:hyperlink>
      <w:r w:rsidRPr="00076412">
        <w:rPr>
          <w:rFonts w:ascii="Arial" w:hAnsi="Arial" w:cs="Arial"/>
        </w:rPr>
        <w:t xml:space="preserve"> in collaboration with key veterinary and industry associations.</w:t>
      </w:r>
    </w:p>
    <w:p w14:paraId="0BB9EC01" w14:textId="77777777" w:rsidR="00076412" w:rsidRPr="00076412" w:rsidRDefault="00076412" w:rsidP="00076412">
      <w:pPr>
        <w:rPr>
          <w:rFonts w:ascii="Arial" w:hAnsi="Arial" w:cs="Arial"/>
        </w:rPr>
      </w:pPr>
      <w:r w:rsidRPr="00076412">
        <w:rPr>
          <w:rFonts w:ascii="Arial" w:hAnsi="Arial" w:cs="Arial"/>
        </w:rPr>
        <w:t>The campaign is directing farmers to have proactive discussions with their vets to assess their risk to BTV-3.</w:t>
      </w:r>
    </w:p>
    <w:p w14:paraId="769F99BB" w14:textId="1C19AB8A" w:rsidR="00076412" w:rsidRPr="00076412" w:rsidRDefault="00076412" w:rsidP="00076412">
      <w:pPr>
        <w:rPr>
          <w:rFonts w:ascii="Arial" w:hAnsi="Arial" w:cs="Arial"/>
        </w:rPr>
      </w:pPr>
      <w:r w:rsidRPr="00076412">
        <w:rPr>
          <w:rFonts w:ascii="Arial" w:hAnsi="Arial" w:cs="Arial"/>
        </w:rPr>
        <w:t xml:space="preserve">By working through the new resource produced for the campaign with their vet - </w:t>
      </w:r>
      <w:hyperlink r:id="rId12" w:history="1">
        <w:r w:rsidRPr="00314CFB">
          <w:rPr>
            <w:rStyle w:val="Hyperlink"/>
            <w:rFonts w:ascii="Arial" w:hAnsi="Arial" w:cs="Arial"/>
          </w:rPr>
          <w:t>a vaccine decision maker tool</w:t>
        </w:r>
      </w:hyperlink>
      <w:r w:rsidRPr="00314CFB">
        <w:rPr>
          <w:rFonts w:ascii="Arial" w:hAnsi="Arial" w:cs="Arial"/>
        </w:rPr>
        <w:t xml:space="preserve"> -</w:t>
      </w:r>
      <w:r w:rsidRPr="00076412">
        <w:rPr>
          <w:rFonts w:ascii="Arial" w:hAnsi="Arial" w:cs="Arial"/>
        </w:rPr>
        <w:t xml:space="preserve"> farmers can understand their BTV-3 risk to then defend their stock by vaccinating the right animals.  </w:t>
      </w:r>
    </w:p>
    <w:p w14:paraId="63D9A40D" w14:textId="77777777" w:rsidR="00076412" w:rsidRPr="00076412" w:rsidRDefault="00076412" w:rsidP="00076412">
      <w:pPr>
        <w:rPr>
          <w:rFonts w:ascii="Arial" w:hAnsi="Arial" w:cs="Arial"/>
        </w:rPr>
      </w:pPr>
      <w:r w:rsidRPr="00076412">
        <w:rPr>
          <w:rFonts w:ascii="Arial" w:hAnsi="Arial" w:cs="Arial"/>
        </w:rPr>
        <w:t>Farmers are encouraged to develop farm specific battle plans with the aim to help increase the level of vaccination for high-risk stock to provide some level of defence against the disease on-farms.</w:t>
      </w:r>
    </w:p>
    <w:p w14:paraId="2F777026" w14:textId="77777777" w:rsidR="00076412" w:rsidRPr="00076412" w:rsidRDefault="00076412" w:rsidP="00076412">
      <w:pPr>
        <w:rPr>
          <w:rFonts w:ascii="Arial" w:hAnsi="Arial" w:cs="Arial"/>
        </w:rPr>
      </w:pPr>
      <w:r w:rsidRPr="00076412">
        <w:rPr>
          <w:rFonts w:ascii="Arial" w:hAnsi="Arial" w:cs="Arial"/>
        </w:rPr>
        <w:t>Farmers are being encouraged to:</w:t>
      </w:r>
    </w:p>
    <w:p w14:paraId="14162B16" w14:textId="31E2C035" w:rsidR="00076412" w:rsidRPr="00076412" w:rsidRDefault="00076412" w:rsidP="00076412">
      <w:pPr>
        <w:numPr>
          <w:ilvl w:val="0"/>
          <w:numId w:val="4"/>
        </w:numPr>
        <w:rPr>
          <w:rFonts w:ascii="Arial" w:hAnsi="Arial" w:cs="Arial"/>
          <w:b/>
          <w:bCs/>
        </w:rPr>
      </w:pPr>
      <w:r w:rsidRPr="00076412">
        <w:rPr>
          <w:rFonts w:ascii="Arial" w:hAnsi="Arial" w:cs="Arial"/>
          <w:b/>
          <w:bCs/>
        </w:rPr>
        <w:t>ASSESS YOUR RISK </w:t>
      </w:r>
      <w:r w:rsidR="003569F1" w:rsidRPr="00B142CC">
        <w:rPr>
          <w:rFonts w:ascii="Arial" w:hAnsi="Arial" w:cs="Arial"/>
        </w:rPr>
        <w:t xml:space="preserve">- </w:t>
      </w:r>
      <w:r w:rsidR="003569F1" w:rsidRPr="00B142CC">
        <w:rPr>
          <w:rFonts w:ascii="Arial" w:hAnsi="Arial" w:cs="Arial"/>
        </w:rPr>
        <w:t>vets and farmers working together to evaluate the risk to BTV-3 on farms  by using the ‘</w:t>
      </w:r>
      <w:hyperlink r:id="rId13" w:tgtFrame="_blank" w:history="1">
        <w:r w:rsidR="003569F1" w:rsidRPr="00B142CC">
          <w:rPr>
            <w:rStyle w:val="Hyperlink"/>
            <w:rFonts w:ascii="Arial" w:hAnsi="Arial" w:cs="Arial"/>
          </w:rPr>
          <w:t>vaccine decision maker tool’</w:t>
        </w:r>
      </w:hyperlink>
      <w:r w:rsidR="003569F1" w:rsidRPr="00B142CC">
        <w:rPr>
          <w:rFonts w:ascii="Arial" w:hAnsi="Arial" w:cs="Arial"/>
        </w:rPr>
        <w:t> together</w:t>
      </w:r>
      <w:r w:rsidR="003569F1">
        <w:rPr>
          <w:rFonts w:ascii="Arial" w:hAnsi="Arial" w:cs="Arial"/>
          <w:b/>
          <w:bCs/>
        </w:rPr>
        <w:br/>
      </w:r>
    </w:p>
    <w:p w14:paraId="317FB732" w14:textId="67FCBEC3" w:rsidR="00076412" w:rsidRPr="00076412" w:rsidRDefault="00076412" w:rsidP="00076412">
      <w:pPr>
        <w:numPr>
          <w:ilvl w:val="0"/>
          <w:numId w:val="4"/>
        </w:numPr>
        <w:rPr>
          <w:rFonts w:ascii="Arial" w:hAnsi="Arial" w:cs="Arial"/>
          <w:b/>
          <w:bCs/>
        </w:rPr>
      </w:pPr>
      <w:r w:rsidRPr="00076412">
        <w:rPr>
          <w:rFonts w:ascii="Arial" w:hAnsi="Arial" w:cs="Arial"/>
          <w:b/>
          <w:bCs/>
        </w:rPr>
        <w:t>PROTECT YOUR BUSINESS</w:t>
      </w:r>
      <w:r w:rsidR="00B142CC">
        <w:rPr>
          <w:rFonts w:ascii="Arial" w:hAnsi="Arial" w:cs="Arial"/>
          <w:b/>
          <w:bCs/>
        </w:rPr>
        <w:t xml:space="preserve"> </w:t>
      </w:r>
      <w:r w:rsidR="00B142CC" w:rsidRPr="00B142CC">
        <w:rPr>
          <w:rFonts w:ascii="Arial" w:hAnsi="Arial" w:cs="Arial"/>
        </w:rPr>
        <w:t>– safeguard businesses from restrictions by managing all identified risks that can be controlled on livestock holdings</w:t>
      </w:r>
      <w:r w:rsidR="00B142CC">
        <w:rPr>
          <w:rFonts w:ascii="Arial" w:hAnsi="Arial" w:cs="Arial"/>
          <w:b/>
          <w:bCs/>
        </w:rPr>
        <w:br/>
      </w:r>
    </w:p>
    <w:p w14:paraId="0BA3C897" w14:textId="2B324F95" w:rsidR="00076412" w:rsidRPr="00076412" w:rsidRDefault="00076412" w:rsidP="00076412">
      <w:pPr>
        <w:numPr>
          <w:ilvl w:val="0"/>
          <w:numId w:val="4"/>
        </w:numPr>
        <w:rPr>
          <w:rFonts w:ascii="Arial" w:hAnsi="Arial" w:cs="Arial"/>
          <w:b/>
          <w:bCs/>
        </w:rPr>
      </w:pPr>
      <w:r w:rsidRPr="00076412">
        <w:rPr>
          <w:rFonts w:ascii="Arial" w:hAnsi="Arial" w:cs="Arial"/>
          <w:b/>
          <w:bCs/>
        </w:rPr>
        <w:t>DEFEND YOUR STOCK</w:t>
      </w:r>
      <w:r w:rsidR="00B142CC" w:rsidRPr="00B142CC">
        <w:rPr>
          <w:rFonts w:ascii="Arial" w:hAnsi="Arial" w:cs="Arial"/>
          <w:color w:val="606060"/>
          <w:shd w:val="clear" w:color="auto" w:fill="FFFFFF"/>
        </w:rPr>
        <w:t xml:space="preserve"> </w:t>
      </w:r>
      <w:r w:rsidR="00B142CC" w:rsidRPr="00B142CC">
        <w:rPr>
          <w:rFonts w:ascii="Arial" w:hAnsi="Arial" w:cs="Arial"/>
        </w:rPr>
        <w:t>– vaccinate the right animals for BTV-3 to reduce transmission and stop the spread.</w:t>
      </w:r>
      <w:r w:rsidR="00B142CC" w:rsidRPr="00B142CC">
        <w:rPr>
          <w:rFonts w:ascii="Arial" w:hAnsi="Arial" w:cs="Arial"/>
        </w:rPr>
        <w:br/>
        <w:t>Sign up for launch webinar</w:t>
      </w:r>
    </w:p>
    <w:p w14:paraId="25531103" w14:textId="039BDAB2" w:rsidR="00076412" w:rsidRPr="00076412" w:rsidRDefault="00076412" w:rsidP="00076412">
      <w:pPr>
        <w:rPr>
          <w:rFonts w:ascii="Arial" w:hAnsi="Arial" w:cs="Arial"/>
        </w:rPr>
      </w:pPr>
      <w:r w:rsidRPr="00076412">
        <w:rPr>
          <w:rFonts w:ascii="Arial" w:hAnsi="Arial" w:cs="Arial"/>
        </w:rPr>
        <w:t xml:space="preserve">At present vaccination is only licensed for use in England </w:t>
      </w:r>
      <w:r w:rsidR="00110522">
        <w:rPr>
          <w:rFonts w:ascii="Arial" w:hAnsi="Arial" w:cs="Arial"/>
        </w:rPr>
        <w:t xml:space="preserve">– and Wales from 1 March - </w:t>
      </w:r>
      <w:r w:rsidRPr="00076412">
        <w:rPr>
          <w:rFonts w:ascii="Arial" w:hAnsi="Arial" w:cs="Arial"/>
        </w:rPr>
        <w:t>however RH&amp;W encourage vets and farmers in all devolved nations to make sure they are aware of how BTV-3 is transmitted, take caution to protect their herds or flocks by following evidence based on-farm midge control tactics. </w:t>
      </w:r>
    </w:p>
    <w:p w14:paraId="7EC076DA" w14:textId="77777777" w:rsidR="00076412" w:rsidRPr="00076412" w:rsidRDefault="00076412" w:rsidP="00076412">
      <w:pPr>
        <w:rPr>
          <w:rFonts w:ascii="Arial" w:hAnsi="Arial" w:cs="Arial"/>
        </w:rPr>
      </w:pPr>
      <w:hyperlink r:id="rId14" w:tgtFrame="_blank" w:history="1">
        <w:r w:rsidRPr="00076412">
          <w:rPr>
            <w:rStyle w:val="Hyperlink"/>
            <w:rFonts w:ascii="Arial" w:hAnsi="Arial" w:cs="Arial"/>
          </w:rPr>
          <w:t>Learn more about BTV-3 here</w:t>
        </w:r>
      </w:hyperlink>
      <w:r w:rsidRPr="00076412">
        <w:rPr>
          <w:rFonts w:ascii="Arial" w:hAnsi="Arial" w:cs="Arial"/>
        </w:rPr>
        <w:t>. </w:t>
      </w:r>
    </w:p>
    <w:p w14:paraId="2EEFC83C" w14:textId="645CAE97" w:rsidR="00416EE9" w:rsidRPr="0029395A" w:rsidRDefault="009803D5">
      <w:pPr>
        <w:rPr>
          <w:rFonts w:ascii="Arial" w:hAnsi="Arial" w:cs="Arial"/>
        </w:rPr>
      </w:pPr>
      <w:r>
        <w:rPr>
          <w:rFonts w:ascii="Arial" w:hAnsi="Arial" w:cs="Arial"/>
        </w:rPr>
        <w:t xml:space="preserve">Download the latest farmer leaflet to find key disease information </w:t>
      </w:r>
      <w:hyperlink r:id="rId15" w:history="1">
        <w:r w:rsidR="00416EE9" w:rsidRPr="0029395A">
          <w:rPr>
            <w:rStyle w:val="Hyperlink"/>
            <w:rFonts w:ascii="Arial" w:hAnsi="Arial" w:cs="Arial"/>
          </w:rPr>
          <w:t>Bluetongue farmer leaflet - Jan 25</w:t>
        </w:r>
      </w:hyperlink>
      <w:r w:rsidR="00416EE9" w:rsidRPr="0029395A">
        <w:rPr>
          <w:rFonts w:ascii="Arial" w:hAnsi="Arial" w:cs="Arial"/>
        </w:rPr>
        <w:t xml:space="preserve"> </w:t>
      </w:r>
    </w:p>
    <w:sectPr w:rsidR="00416EE9" w:rsidRPr="0029395A">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3837" w14:textId="77777777" w:rsidR="00461453" w:rsidRDefault="00461453" w:rsidP="00822E72">
      <w:pPr>
        <w:spacing w:after="0" w:line="240" w:lineRule="auto"/>
      </w:pPr>
      <w:r>
        <w:separator/>
      </w:r>
    </w:p>
  </w:endnote>
  <w:endnote w:type="continuationSeparator" w:id="0">
    <w:p w14:paraId="0483B0AE" w14:textId="77777777" w:rsidR="00461453" w:rsidRDefault="00461453" w:rsidP="00822E72">
      <w:pPr>
        <w:spacing w:after="0" w:line="240" w:lineRule="auto"/>
      </w:pPr>
      <w:r>
        <w:continuationSeparator/>
      </w:r>
    </w:p>
  </w:endnote>
  <w:endnote w:type="continuationNotice" w:id="1">
    <w:p w14:paraId="4CBA1DD6" w14:textId="77777777" w:rsidR="00461453" w:rsidRDefault="00461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3344" w14:textId="2DED7165" w:rsidR="001541F9" w:rsidRDefault="001541F9">
    <w:pPr>
      <w:pStyle w:val="Footer"/>
    </w:pPr>
    <w:r>
      <w:t>Copy updated 10 March 2025</w:t>
    </w:r>
  </w:p>
  <w:p w14:paraId="467D38DB" w14:textId="77777777" w:rsidR="001541F9" w:rsidRDefault="001541F9">
    <w:pPr>
      <w:pStyle w:val="Footer"/>
    </w:pPr>
  </w:p>
  <w:p w14:paraId="7F7F0002" w14:textId="77777777" w:rsidR="001541F9" w:rsidRDefault="00154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AF739" w14:textId="77777777" w:rsidR="00461453" w:rsidRDefault="00461453" w:rsidP="00822E72">
      <w:pPr>
        <w:spacing w:after="0" w:line="240" w:lineRule="auto"/>
      </w:pPr>
      <w:r>
        <w:separator/>
      </w:r>
    </w:p>
  </w:footnote>
  <w:footnote w:type="continuationSeparator" w:id="0">
    <w:p w14:paraId="1FEB46AB" w14:textId="77777777" w:rsidR="00461453" w:rsidRDefault="00461453" w:rsidP="00822E72">
      <w:pPr>
        <w:spacing w:after="0" w:line="240" w:lineRule="auto"/>
      </w:pPr>
      <w:r>
        <w:continuationSeparator/>
      </w:r>
    </w:p>
  </w:footnote>
  <w:footnote w:type="continuationNotice" w:id="1">
    <w:p w14:paraId="28255596" w14:textId="77777777" w:rsidR="00461453" w:rsidRDefault="004614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D0B0" w14:textId="6AE3FB1C" w:rsidR="00146FDC" w:rsidRDefault="00146FDC">
    <w:pPr>
      <w:pStyle w:val="Header"/>
    </w:pPr>
    <w:r>
      <w:rPr>
        <w:noProof/>
        <w:lang w:eastAsia="en-GB"/>
      </w:rPr>
      <w:drawing>
        <wp:anchor distT="0" distB="0" distL="114300" distR="114300" simplePos="0" relativeHeight="251658240" behindDoc="1" locked="0" layoutInCell="1" allowOverlap="1" wp14:anchorId="586870E0" wp14:editId="57CE2403">
          <wp:simplePos x="0" y="0"/>
          <wp:positionH relativeFrom="column">
            <wp:posOffset>3663043</wp:posOffset>
          </wp:positionH>
          <wp:positionV relativeFrom="paragraph">
            <wp:posOffset>-283482</wp:posOffset>
          </wp:positionV>
          <wp:extent cx="2727180" cy="583616"/>
          <wp:effectExtent l="0" t="0" r="0" b="6985"/>
          <wp:wrapTight wrapText="bothSides">
            <wp:wrapPolygon edited="0">
              <wp:start x="5433" y="0"/>
              <wp:lineTo x="0" y="1410"/>
              <wp:lineTo x="0" y="9166"/>
              <wp:lineTo x="755" y="21153"/>
              <wp:lineTo x="5584" y="21153"/>
              <wp:lineTo x="21429" y="21153"/>
              <wp:lineTo x="21429" y="2115"/>
              <wp:lineTo x="6791" y="0"/>
              <wp:lineTo x="5433" y="0"/>
            </wp:wrapPolygon>
          </wp:wrapTight>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foo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27180" cy="583616"/>
                  </a:xfrm>
                  <a:prstGeom prst="rect">
                    <a:avLst/>
                  </a:prstGeom>
                </pic:spPr>
              </pic:pic>
            </a:graphicData>
          </a:graphic>
        </wp:anchor>
      </w:drawing>
    </w:r>
  </w:p>
  <w:p w14:paraId="27CA232E" w14:textId="77777777" w:rsidR="00822E72" w:rsidRDefault="00822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3B9B"/>
    <w:multiLevelType w:val="multilevel"/>
    <w:tmpl w:val="E8F4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1330B"/>
    <w:multiLevelType w:val="multilevel"/>
    <w:tmpl w:val="81D8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1E0750"/>
    <w:multiLevelType w:val="multilevel"/>
    <w:tmpl w:val="81D8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262FE7"/>
    <w:multiLevelType w:val="hybridMultilevel"/>
    <w:tmpl w:val="73EA3364"/>
    <w:lvl w:ilvl="0" w:tplc="3DC4FAE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526687">
    <w:abstractNumId w:val="2"/>
  </w:num>
  <w:num w:numId="2" w16cid:durableId="26873657">
    <w:abstractNumId w:val="3"/>
  </w:num>
  <w:num w:numId="3" w16cid:durableId="1838567888">
    <w:abstractNumId w:val="1"/>
  </w:num>
  <w:num w:numId="4" w16cid:durableId="51245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72"/>
    <w:rsid w:val="00034580"/>
    <w:rsid w:val="0004604F"/>
    <w:rsid w:val="00076412"/>
    <w:rsid w:val="000E2A58"/>
    <w:rsid w:val="00110522"/>
    <w:rsid w:val="001163B6"/>
    <w:rsid w:val="00146FDC"/>
    <w:rsid w:val="001541F9"/>
    <w:rsid w:val="001D090A"/>
    <w:rsid w:val="001F6057"/>
    <w:rsid w:val="001F65C7"/>
    <w:rsid w:val="002741F6"/>
    <w:rsid w:val="0029395A"/>
    <w:rsid w:val="002B530A"/>
    <w:rsid w:val="002C0371"/>
    <w:rsid w:val="00314CFB"/>
    <w:rsid w:val="003569F1"/>
    <w:rsid w:val="003C5400"/>
    <w:rsid w:val="003D35E7"/>
    <w:rsid w:val="003E51D5"/>
    <w:rsid w:val="00416EE9"/>
    <w:rsid w:val="00453490"/>
    <w:rsid w:val="00461453"/>
    <w:rsid w:val="00502615"/>
    <w:rsid w:val="005F16F5"/>
    <w:rsid w:val="0060331D"/>
    <w:rsid w:val="006E4357"/>
    <w:rsid w:val="00717967"/>
    <w:rsid w:val="007676A6"/>
    <w:rsid w:val="007B3FED"/>
    <w:rsid w:val="007C73A6"/>
    <w:rsid w:val="007C76DC"/>
    <w:rsid w:val="007F3C4C"/>
    <w:rsid w:val="00822E72"/>
    <w:rsid w:val="00861A53"/>
    <w:rsid w:val="009803D5"/>
    <w:rsid w:val="009B3CF9"/>
    <w:rsid w:val="00A16F32"/>
    <w:rsid w:val="00A620A1"/>
    <w:rsid w:val="00A83DC9"/>
    <w:rsid w:val="00AE2432"/>
    <w:rsid w:val="00B142CC"/>
    <w:rsid w:val="00BB2A6F"/>
    <w:rsid w:val="00C30841"/>
    <w:rsid w:val="00C82972"/>
    <w:rsid w:val="00C82A5A"/>
    <w:rsid w:val="00C83361"/>
    <w:rsid w:val="00D00E16"/>
    <w:rsid w:val="00D6103F"/>
    <w:rsid w:val="00D721F4"/>
    <w:rsid w:val="00DC2ABB"/>
    <w:rsid w:val="00DD30A9"/>
    <w:rsid w:val="00E416D4"/>
    <w:rsid w:val="00E508AF"/>
    <w:rsid w:val="00E5440B"/>
    <w:rsid w:val="00E62DFF"/>
    <w:rsid w:val="00E9419D"/>
    <w:rsid w:val="00EA2E43"/>
    <w:rsid w:val="00EE249A"/>
    <w:rsid w:val="00F43277"/>
    <w:rsid w:val="00F55274"/>
    <w:rsid w:val="00FC7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F3FA"/>
  <w15:chartTrackingRefBased/>
  <w15:docId w15:val="{95DA1139-A4FA-468D-BB07-AA2C6CDE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841"/>
  </w:style>
  <w:style w:type="paragraph" w:styleId="Heading1">
    <w:name w:val="heading 1"/>
    <w:basedOn w:val="Normal"/>
    <w:next w:val="Normal"/>
    <w:link w:val="Heading1Char"/>
    <w:uiPriority w:val="9"/>
    <w:qFormat/>
    <w:rsid w:val="00C82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972"/>
    <w:rPr>
      <w:rFonts w:eastAsiaTheme="majorEastAsia" w:cstheme="majorBidi"/>
      <w:color w:val="272727" w:themeColor="text1" w:themeTint="D8"/>
    </w:rPr>
  </w:style>
  <w:style w:type="paragraph" w:styleId="Title">
    <w:name w:val="Title"/>
    <w:basedOn w:val="Normal"/>
    <w:next w:val="Normal"/>
    <w:link w:val="TitleChar"/>
    <w:uiPriority w:val="10"/>
    <w:qFormat/>
    <w:rsid w:val="00C82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972"/>
    <w:pPr>
      <w:spacing w:before="160"/>
      <w:jc w:val="center"/>
    </w:pPr>
    <w:rPr>
      <w:i/>
      <w:iCs/>
      <w:color w:val="404040" w:themeColor="text1" w:themeTint="BF"/>
    </w:rPr>
  </w:style>
  <w:style w:type="character" w:customStyle="1" w:styleId="QuoteChar">
    <w:name w:val="Quote Char"/>
    <w:basedOn w:val="DefaultParagraphFont"/>
    <w:link w:val="Quote"/>
    <w:uiPriority w:val="29"/>
    <w:rsid w:val="00C82972"/>
    <w:rPr>
      <w:i/>
      <w:iCs/>
      <w:color w:val="404040" w:themeColor="text1" w:themeTint="BF"/>
    </w:rPr>
  </w:style>
  <w:style w:type="paragraph" w:styleId="ListParagraph">
    <w:name w:val="List Paragraph"/>
    <w:basedOn w:val="Normal"/>
    <w:uiPriority w:val="34"/>
    <w:qFormat/>
    <w:rsid w:val="00C82972"/>
    <w:pPr>
      <w:ind w:left="720"/>
      <w:contextualSpacing/>
    </w:pPr>
  </w:style>
  <w:style w:type="character" w:styleId="IntenseEmphasis">
    <w:name w:val="Intense Emphasis"/>
    <w:basedOn w:val="DefaultParagraphFont"/>
    <w:uiPriority w:val="21"/>
    <w:qFormat/>
    <w:rsid w:val="00C82972"/>
    <w:rPr>
      <w:i/>
      <w:iCs/>
      <w:color w:val="0F4761" w:themeColor="accent1" w:themeShade="BF"/>
    </w:rPr>
  </w:style>
  <w:style w:type="paragraph" w:styleId="IntenseQuote">
    <w:name w:val="Intense Quote"/>
    <w:basedOn w:val="Normal"/>
    <w:next w:val="Normal"/>
    <w:link w:val="IntenseQuoteChar"/>
    <w:uiPriority w:val="30"/>
    <w:qFormat/>
    <w:rsid w:val="00C82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972"/>
    <w:rPr>
      <w:i/>
      <w:iCs/>
      <w:color w:val="0F4761" w:themeColor="accent1" w:themeShade="BF"/>
    </w:rPr>
  </w:style>
  <w:style w:type="character" w:styleId="IntenseReference">
    <w:name w:val="Intense Reference"/>
    <w:basedOn w:val="DefaultParagraphFont"/>
    <w:uiPriority w:val="32"/>
    <w:qFormat/>
    <w:rsid w:val="00C82972"/>
    <w:rPr>
      <w:b/>
      <w:bCs/>
      <w:smallCaps/>
      <w:color w:val="0F4761" w:themeColor="accent1" w:themeShade="BF"/>
      <w:spacing w:val="5"/>
    </w:rPr>
  </w:style>
  <w:style w:type="character" w:styleId="Hyperlink">
    <w:name w:val="Hyperlink"/>
    <w:basedOn w:val="DefaultParagraphFont"/>
    <w:uiPriority w:val="99"/>
    <w:unhideWhenUsed/>
    <w:rsid w:val="00C82972"/>
    <w:rPr>
      <w:color w:val="467886" w:themeColor="hyperlink"/>
      <w:u w:val="single"/>
    </w:rPr>
  </w:style>
  <w:style w:type="character" w:styleId="UnresolvedMention">
    <w:name w:val="Unresolved Mention"/>
    <w:basedOn w:val="DefaultParagraphFont"/>
    <w:uiPriority w:val="99"/>
    <w:semiHidden/>
    <w:unhideWhenUsed/>
    <w:rsid w:val="00C82972"/>
    <w:rPr>
      <w:color w:val="605E5C"/>
      <w:shd w:val="clear" w:color="auto" w:fill="E1DFDD"/>
    </w:rPr>
  </w:style>
  <w:style w:type="paragraph" w:styleId="Revision">
    <w:name w:val="Revision"/>
    <w:hidden/>
    <w:uiPriority w:val="99"/>
    <w:semiHidden/>
    <w:rsid w:val="001F65C7"/>
    <w:pPr>
      <w:spacing w:after="0" w:line="240" w:lineRule="auto"/>
    </w:pPr>
  </w:style>
  <w:style w:type="character" w:styleId="CommentReference">
    <w:name w:val="annotation reference"/>
    <w:basedOn w:val="DefaultParagraphFont"/>
    <w:uiPriority w:val="99"/>
    <w:semiHidden/>
    <w:unhideWhenUsed/>
    <w:rsid w:val="00E9419D"/>
    <w:rPr>
      <w:sz w:val="16"/>
      <w:szCs w:val="16"/>
    </w:rPr>
  </w:style>
  <w:style w:type="paragraph" w:styleId="CommentText">
    <w:name w:val="annotation text"/>
    <w:basedOn w:val="Normal"/>
    <w:link w:val="CommentTextChar"/>
    <w:uiPriority w:val="99"/>
    <w:unhideWhenUsed/>
    <w:rsid w:val="00E9419D"/>
    <w:pPr>
      <w:spacing w:line="240" w:lineRule="auto"/>
    </w:pPr>
    <w:rPr>
      <w:sz w:val="20"/>
      <w:szCs w:val="20"/>
    </w:rPr>
  </w:style>
  <w:style w:type="character" w:customStyle="1" w:styleId="CommentTextChar">
    <w:name w:val="Comment Text Char"/>
    <w:basedOn w:val="DefaultParagraphFont"/>
    <w:link w:val="CommentText"/>
    <w:uiPriority w:val="99"/>
    <w:rsid w:val="00E9419D"/>
    <w:rPr>
      <w:sz w:val="20"/>
      <w:szCs w:val="20"/>
    </w:rPr>
  </w:style>
  <w:style w:type="paragraph" w:styleId="CommentSubject">
    <w:name w:val="annotation subject"/>
    <w:basedOn w:val="CommentText"/>
    <w:next w:val="CommentText"/>
    <w:link w:val="CommentSubjectChar"/>
    <w:uiPriority w:val="99"/>
    <w:semiHidden/>
    <w:unhideWhenUsed/>
    <w:rsid w:val="00E9419D"/>
    <w:rPr>
      <w:b/>
      <w:bCs/>
    </w:rPr>
  </w:style>
  <w:style w:type="character" w:customStyle="1" w:styleId="CommentSubjectChar">
    <w:name w:val="Comment Subject Char"/>
    <w:basedOn w:val="CommentTextChar"/>
    <w:link w:val="CommentSubject"/>
    <w:uiPriority w:val="99"/>
    <w:semiHidden/>
    <w:rsid w:val="00E9419D"/>
    <w:rPr>
      <w:b/>
      <w:bCs/>
      <w:sz w:val="20"/>
      <w:szCs w:val="20"/>
    </w:rPr>
  </w:style>
  <w:style w:type="paragraph" w:styleId="Header">
    <w:name w:val="header"/>
    <w:basedOn w:val="Normal"/>
    <w:link w:val="HeaderChar"/>
    <w:uiPriority w:val="99"/>
    <w:unhideWhenUsed/>
    <w:rsid w:val="00822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E72"/>
  </w:style>
  <w:style w:type="paragraph" w:styleId="Footer">
    <w:name w:val="footer"/>
    <w:basedOn w:val="Normal"/>
    <w:link w:val="FooterChar"/>
    <w:uiPriority w:val="99"/>
    <w:unhideWhenUsed/>
    <w:rsid w:val="00822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25304">
      <w:bodyDiv w:val="1"/>
      <w:marLeft w:val="0"/>
      <w:marRight w:val="0"/>
      <w:marTop w:val="0"/>
      <w:marBottom w:val="0"/>
      <w:divBdr>
        <w:top w:val="none" w:sz="0" w:space="0" w:color="auto"/>
        <w:left w:val="none" w:sz="0" w:space="0" w:color="auto"/>
        <w:bottom w:val="none" w:sz="0" w:space="0" w:color="auto"/>
        <w:right w:val="none" w:sz="0" w:space="0" w:color="auto"/>
      </w:divBdr>
    </w:div>
    <w:div w:id="1201893017">
      <w:bodyDiv w:val="1"/>
      <w:marLeft w:val="0"/>
      <w:marRight w:val="0"/>
      <w:marTop w:val="0"/>
      <w:marBottom w:val="0"/>
      <w:divBdr>
        <w:top w:val="none" w:sz="0" w:space="0" w:color="auto"/>
        <w:left w:val="none" w:sz="0" w:space="0" w:color="auto"/>
        <w:bottom w:val="none" w:sz="0" w:space="0" w:color="auto"/>
        <w:right w:val="none" w:sz="0" w:space="0" w:color="auto"/>
      </w:divBdr>
    </w:div>
    <w:div w:id="1582761776">
      <w:bodyDiv w:val="1"/>
      <w:marLeft w:val="0"/>
      <w:marRight w:val="0"/>
      <w:marTop w:val="0"/>
      <w:marBottom w:val="0"/>
      <w:divBdr>
        <w:top w:val="none" w:sz="0" w:space="0" w:color="auto"/>
        <w:left w:val="none" w:sz="0" w:space="0" w:color="auto"/>
        <w:bottom w:val="none" w:sz="0" w:space="0" w:color="auto"/>
        <w:right w:val="none" w:sz="0" w:space="0" w:color="auto"/>
      </w:divBdr>
    </w:div>
    <w:div w:id="192453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uminanthw.org.uk/wp-content/uploads/2025/02/BattleBluetongue-vaccine-decision-maker-tool-February-202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uminanthw.org.uk/wp-content/uploads/2025/02/BattleBluetongue-vaccine-decision-maker-tool-February-202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uminanthw.org.uk/" TargetMode="External"/><Relationship Id="rId5" Type="http://schemas.openxmlformats.org/officeDocument/2006/relationships/styles" Target="styles.xml"/><Relationship Id="rId15" Type="http://schemas.openxmlformats.org/officeDocument/2006/relationships/hyperlink" Target="https://ruminanthw.org.uk/wp-content/uploads/2025/01/Bluetongue-farmer-leaflet-Jan-25-1.pdf" TargetMode="External"/><Relationship Id="rId10" Type="http://schemas.openxmlformats.org/officeDocument/2006/relationships/hyperlink" Target="https://ahdb.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uminanthw.org.uk/bluetongue-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6feef0-801e-4054-9366-e927ca357cd3" xsi:nil="true"/>
    <lcf76f155ced4ddcb4097134ff3c332f xmlns="ff4085f0-851c-48b8-8c9c-36e27b0160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87CC7BB519814E8F68E4F8A85945E8" ma:contentTypeVersion="18" ma:contentTypeDescription="Create a new document." ma:contentTypeScope="" ma:versionID="2bdda554231bd174400a43e222a5f971">
  <xsd:schema xmlns:xsd="http://www.w3.org/2001/XMLSchema" xmlns:xs="http://www.w3.org/2001/XMLSchema" xmlns:p="http://schemas.microsoft.com/office/2006/metadata/properties" xmlns:ns2="ff4085f0-851c-48b8-8c9c-36e27b016043" xmlns:ns3="966feef0-801e-4054-9366-e927ca357cd3" targetNamespace="http://schemas.microsoft.com/office/2006/metadata/properties" ma:root="true" ma:fieldsID="2418924a8edd35ea35c12fc1cd4dac52" ns2:_="" ns3:_="">
    <xsd:import namespace="ff4085f0-851c-48b8-8c9c-36e27b016043"/>
    <xsd:import namespace="966feef0-801e-4054-9366-e927ca357c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085f0-851c-48b8-8c9c-36e27b016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07f403-5735-4e33-8de4-25f9e3c07b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feef0-801e-4054-9366-e927ca357c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d61611-484c-4251-801f-aeff808c14d3}" ma:internalName="TaxCatchAll" ma:showField="CatchAllData" ma:web="966feef0-801e-4054-9366-e927ca357c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20661-E479-45CE-84FF-5D2944F2CFDF}">
  <ds:schemaRefs>
    <ds:schemaRef ds:uri="http://schemas.microsoft.com/office/2006/metadata/properties"/>
    <ds:schemaRef ds:uri="http://schemas.microsoft.com/office/infopath/2007/PartnerControls"/>
    <ds:schemaRef ds:uri="966feef0-801e-4054-9366-e927ca357cd3"/>
    <ds:schemaRef ds:uri="ff4085f0-851c-48b8-8c9c-36e27b016043"/>
  </ds:schemaRefs>
</ds:datastoreItem>
</file>

<file path=customXml/itemProps2.xml><?xml version="1.0" encoding="utf-8"?>
<ds:datastoreItem xmlns:ds="http://schemas.openxmlformats.org/officeDocument/2006/customXml" ds:itemID="{542F1012-AF95-4635-B4FC-9E9F4122BFA5}">
  <ds:schemaRefs>
    <ds:schemaRef ds:uri="http://schemas.microsoft.com/sharepoint/v3/contenttype/forms"/>
  </ds:schemaRefs>
</ds:datastoreItem>
</file>

<file path=customXml/itemProps3.xml><?xml version="1.0" encoding="utf-8"?>
<ds:datastoreItem xmlns:ds="http://schemas.openxmlformats.org/officeDocument/2006/customXml" ds:itemID="{B2ABDA68-1175-4C2C-85B6-430452BFB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085f0-851c-48b8-8c9c-36e27b016043"/>
    <ds:schemaRef ds:uri="966feef0-801e-4054-9366-e927ca357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Stewart</dc:creator>
  <cp:keywords/>
  <dc:description/>
  <cp:lastModifiedBy>Nina Stewart</cp:lastModifiedBy>
  <cp:revision>9</cp:revision>
  <dcterms:created xsi:type="dcterms:W3CDTF">2025-03-11T14:40:00Z</dcterms:created>
  <dcterms:modified xsi:type="dcterms:W3CDTF">2025-03-11T14:48:00Z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0x0101004487CC7BB519814E8F68E4F8A85945E8</vt:lpwstr>
  </property>
  <property fmtid="{D5CDD505-2E9C-101B-9397-08002B2CF9AE}" pid="3" name="MediaServiceImageTags">
    <vt:lpwstr/>
  </property>
</Properties>
</file>